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341" w:rsidRPr="00BF2341" w:rsidRDefault="00BF2341" w:rsidP="006E61A4">
      <w:pPr>
        <w:rPr>
          <w:b/>
          <w:noProof/>
          <w:color w:val="808080" w:themeColor="background1" w:themeShade="80"/>
          <w:lang w:bidi="ar-SA"/>
        </w:rPr>
      </w:pPr>
    </w:p>
    <w:p w:rsidR="006E61A4" w:rsidRDefault="006E61A4" w:rsidP="006E61A4">
      <w:pPr>
        <w:rPr>
          <w:rStyle w:val="Bodytext2"/>
          <w:b w:val="0"/>
          <w:bCs w:val="0"/>
          <w:color w:val="808080" w:themeColor="background1" w:themeShade="80"/>
          <w:u w:val="none"/>
        </w:rPr>
      </w:pPr>
      <w:r>
        <w:rPr>
          <w:noProof/>
          <w:color w:val="808080" w:themeColor="background1" w:themeShade="80"/>
          <w:lang w:bidi="ar-SA"/>
        </w:rPr>
        <w:drawing>
          <wp:inline distT="0" distB="0" distL="0" distR="0">
            <wp:extent cx="6124575" cy="1514475"/>
            <wp:effectExtent l="19050" t="0" r="9525" b="0"/>
            <wp:docPr id="1" name="Immagine 1" descr="logo_nuovo_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_nuovo_as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61A4" w:rsidRDefault="006E61A4" w:rsidP="006E61A4">
      <w:pPr>
        <w:rPr>
          <w:rStyle w:val="Bodytext2"/>
          <w:b w:val="0"/>
          <w:bCs w:val="0"/>
        </w:rPr>
      </w:pPr>
    </w:p>
    <w:p w:rsidR="006E61A4" w:rsidRDefault="006749D1" w:rsidP="006E61A4">
      <w:pPr>
        <w:jc w:val="center"/>
        <w:rPr>
          <w:b/>
          <w:color w:val="595959" w:themeColor="text1" w:themeTint="A6"/>
        </w:rPr>
      </w:pPr>
      <w:r>
        <w:rPr>
          <w:b/>
          <w:color w:val="595959" w:themeColor="text1" w:themeTint="A6"/>
        </w:rPr>
        <w:t>U.O.C. PROVVEDITORATO, ECONOMATO, GEST. LOGISTICA</w:t>
      </w:r>
    </w:p>
    <w:p w:rsidR="006749D1" w:rsidRDefault="006749D1" w:rsidP="006E61A4">
      <w:pPr>
        <w:jc w:val="center"/>
        <w:rPr>
          <w:b/>
          <w:color w:val="595959" w:themeColor="text1" w:themeTint="A6"/>
        </w:rPr>
      </w:pPr>
      <w:r>
        <w:rPr>
          <w:b/>
          <w:color w:val="595959" w:themeColor="text1" w:themeTint="A6"/>
        </w:rPr>
        <w:t xml:space="preserve">IL DIRETTORE </w:t>
      </w:r>
      <w:r w:rsidR="00AB23ED">
        <w:rPr>
          <w:b/>
          <w:color w:val="595959" w:themeColor="text1" w:themeTint="A6"/>
        </w:rPr>
        <w:t>F.F. ARCH. FRANCESCO BENNARDO</w:t>
      </w:r>
    </w:p>
    <w:p w:rsidR="006E61A4" w:rsidRDefault="006E61A4" w:rsidP="006E61A4">
      <w:pPr>
        <w:jc w:val="center"/>
        <w:rPr>
          <w:b/>
          <w:color w:val="595959" w:themeColor="text1" w:themeTint="A6"/>
        </w:rPr>
      </w:pPr>
      <w:r>
        <w:rPr>
          <w:b/>
          <w:color w:val="595959" w:themeColor="text1" w:themeTint="A6"/>
        </w:rPr>
        <w:t xml:space="preserve">POSTA CERTIFICATA: </w:t>
      </w:r>
      <w:hyperlink r:id="rId6" w:history="1">
        <w:r w:rsidR="00076A48" w:rsidRPr="00CD04AA">
          <w:rPr>
            <w:rStyle w:val="Collegamentoipertestuale"/>
            <w:b/>
          </w:rPr>
          <w:t>ufficioabes@pec.asp.crotone.it</w:t>
        </w:r>
      </w:hyperlink>
    </w:p>
    <w:p w:rsidR="006E61A4" w:rsidRDefault="006E61A4" w:rsidP="006E61A4">
      <w:pPr>
        <w:jc w:val="center"/>
        <w:rPr>
          <w:b/>
          <w:color w:val="595959" w:themeColor="text1" w:themeTint="A6"/>
        </w:rPr>
      </w:pPr>
    </w:p>
    <w:p w:rsidR="006E61A4" w:rsidRDefault="006E61A4" w:rsidP="006E61A4">
      <w:pPr>
        <w:rPr>
          <w:rStyle w:val="Bodytext2"/>
          <w:b w:val="0"/>
          <w:bCs w:val="0"/>
        </w:rPr>
      </w:pPr>
    </w:p>
    <w:p w:rsidR="006E61A4" w:rsidRDefault="006E61A4" w:rsidP="006E61A4">
      <w:pPr>
        <w:jc w:val="center"/>
        <w:rPr>
          <w:rStyle w:val="Bodytext2"/>
          <w:rFonts w:ascii="Verdana" w:hAnsi="Verdana"/>
          <w:bCs w:val="0"/>
          <w:sz w:val="24"/>
          <w:szCs w:val="24"/>
          <w:u w:val="none"/>
        </w:rPr>
      </w:pPr>
      <w:r w:rsidRPr="006E61A4">
        <w:rPr>
          <w:rStyle w:val="Bodytext2"/>
          <w:rFonts w:ascii="Verdana" w:hAnsi="Verdana"/>
          <w:bCs w:val="0"/>
          <w:sz w:val="24"/>
          <w:szCs w:val="24"/>
          <w:u w:val="none"/>
        </w:rPr>
        <w:t>AVVISO PUBBLICO</w:t>
      </w:r>
    </w:p>
    <w:p w:rsidR="006E61A4" w:rsidRPr="006E61A4" w:rsidRDefault="006E61A4" w:rsidP="006E61A4">
      <w:p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</w:p>
    <w:p w:rsidR="006749D1" w:rsidRPr="00CF50D3" w:rsidRDefault="006E61A4" w:rsidP="003467AC">
      <w:pPr>
        <w:jc w:val="both"/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 w:cs="Times New Roman"/>
          <w:bCs w:val="0"/>
          <w:sz w:val="24"/>
          <w:szCs w:val="24"/>
          <w:u w:val="none"/>
        </w:rPr>
        <w:t xml:space="preserve">DI MANIFESTAZIONE DI INTERESSE A PARTECIPARE ALLA PROCEDURA SOTTO SOGLIA EX </w:t>
      </w:r>
      <w:r w:rsidR="005641BA" w:rsidRPr="00CF50D3">
        <w:rPr>
          <w:rStyle w:val="Bodytext2"/>
          <w:rFonts w:ascii="Verdana" w:hAnsi="Verdana" w:cs="Times New Roman"/>
          <w:bCs w:val="0"/>
          <w:sz w:val="24"/>
          <w:szCs w:val="24"/>
          <w:u w:val="none"/>
        </w:rPr>
        <w:t>ART. 36, COMMA 2, LETT. B) DEL D</w:t>
      </w:r>
      <w:r w:rsidR="006749D1" w:rsidRPr="00CF50D3">
        <w:rPr>
          <w:rStyle w:val="Bodytext2"/>
          <w:rFonts w:ascii="Verdana" w:hAnsi="Verdana" w:cs="Times New Roman"/>
          <w:bCs w:val="0"/>
          <w:sz w:val="24"/>
          <w:szCs w:val="24"/>
          <w:u w:val="none"/>
        </w:rPr>
        <w:t xml:space="preserve">.LGS 50/2016 PER </w:t>
      </w:r>
      <w:r w:rsidR="006749D1" w:rsidRPr="00CF50D3">
        <w:rPr>
          <w:rFonts w:ascii="Verdana" w:hAnsi="Verdana" w:cs="Times New Roman"/>
          <w:b/>
        </w:rPr>
        <w:t>LA FORNITURA</w:t>
      </w:r>
      <w:r w:rsidR="006749D1" w:rsidRPr="00CF50D3">
        <w:rPr>
          <w:rFonts w:ascii="Verdana" w:hAnsi="Verdana"/>
          <w:b/>
        </w:rPr>
        <w:t xml:space="preserve"> </w:t>
      </w:r>
      <w:r w:rsidR="00A509B7">
        <w:rPr>
          <w:rFonts w:ascii="Verdana" w:hAnsi="Verdana" w:cs="Times New Roman"/>
          <w:b/>
        </w:rPr>
        <w:t>di N.05</w:t>
      </w:r>
      <w:r w:rsidR="006749D1" w:rsidRPr="00CF50D3">
        <w:rPr>
          <w:rFonts w:ascii="Verdana" w:hAnsi="Verdana" w:cs="Times New Roman"/>
          <w:b/>
        </w:rPr>
        <w:t xml:space="preserve"> </w:t>
      </w:r>
      <w:r w:rsidR="00A509B7">
        <w:rPr>
          <w:rFonts w:ascii="Verdana" w:hAnsi="Verdana" w:cs="Times New Roman"/>
          <w:b/>
        </w:rPr>
        <w:t>INCUBATRICI NEONATALI A CONFIGURAZIONE IBRIDA</w:t>
      </w:r>
      <w:r w:rsidR="006749D1" w:rsidRPr="00CF50D3">
        <w:rPr>
          <w:rFonts w:ascii="Verdana" w:hAnsi="Verdana" w:cs="Times New Roman"/>
          <w:b/>
        </w:rPr>
        <w:t xml:space="preserve"> </w:t>
      </w:r>
      <w:r w:rsidR="00076A48">
        <w:rPr>
          <w:rFonts w:ascii="Verdana" w:hAnsi="Verdana" w:cs="Times New Roman"/>
          <w:b/>
        </w:rPr>
        <w:t>PER</w:t>
      </w:r>
      <w:r w:rsidR="006749D1" w:rsidRPr="00CF50D3">
        <w:rPr>
          <w:rFonts w:ascii="Verdana" w:hAnsi="Verdana" w:cs="Times New Roman"/>
          <w:b/>
        </w:rPr>
        <w:t xml:space="preserve"> </w:t>
      </w:r>
      <w:r w:rsidR="00076A48">
        <w:rPr>
          <w:rFonts w:ascii="Verdana" w:hAnsi="Verdana" w:cs="Times New Roman"/>
          <w:b/>
        </w:rPr>
        <w:t>L’</w:t>
      </w:r>
      <w:r w:rsidR="006749D1" w:rsidRPr="00CF50D3">
        <w:rPr>
          <w:rFonts w:ascii="Verdana" w:hAnsi="Verdana" w:cs="Times New Roman"/>
          <w:b/>
        </w:rPr>
        <w:t xml:space="preserve">U.O.C. DI </w:t>
      </w:r>
      <w:r w:rsidR="00A509B7">
        <w:rPr>
          <w:rFonts w:ascii="Verdana" w:hAnsi="Verdana" w:cs="Times New Roman"/>
          <w:b/>
        </w:rPr>
        <w:t>NEONATOLOGIA/TIN</w:t>
      </w:r>
      <w:r w:rsidR="00076A48">
        <w:rPr>
          <w:rFonts w:ascii="Verdana" w:hAnsi="Verdana" w:cs="Times New Roman"/>
          <w:b/>
        </w:rPr>
        <w:t xml:space="preserve"> DE</w:t>
      </w:r>
      <w:r w:rsidR="006749D1" w:rsidRPr="00CF50D3">
        <w:rPr>
          <w:rFonts w:ascii="Verdana" w:hAnsi="Verdana" w:cs="Times New Roman"/>
          <w:b/>
        </w:rPr>
        <w:t>L PRESIDIO OSPEDALIERO DI CROTONE</w:t>
      </w:r>
      <w:r w:rsidR="00076A48">
        <w:rPr>
          <w:rFonts w:ascii="Verdana" w:hAnsi="Verdana" w:cs="Times New Roman"/>
          <w:b/>
        </w:rPr>
        <w:t>, ATTRAVERSO LO STRUMENTO DELLA RICHIESTA DI OFFERTA DEL MERCATO ELETTRONICO DELLA PUBBLICA AMMINISTRAZIONE (MEPA)</w:t>
      </w:r>
      <w:r w:rsidR="006749D1" w:rsidRPr="00CF50D3">
        <w:rPr>
          <w:rFonts w:ascii="Verdana" w:hAnsi="Verdana" w:cs="Times New Roman"/>
          <w:b/>
        </w:rPr>
        <w:t xml:space="preserve">. </w:t>
      </w:r>
    </w:p>
    <w:p w:rsidR="00CF50D3" w:rsidRDefault="00CF50D3" w:rsidP="003467AC">
      <w:pPr>
        <w:jc w:val="both"/>
        <w:rPr>
          <w:rStyle w:val="Bodytext2"/>
          <w:rFonts w:ascii="Times New Roman" w:hAnsi="Times New Roman" w:cs="Times New Roman"/>
          <w:b w:val="0"/>
          <w:bCs w:val="0"/>
          <w:sz w:val="24"/>
          <w:szCs w:val="24"/>
          <w:u w:val="none"/>
        </w:rPr>
      </w:pPr>
    </w:p>
    <w:p w:rsidR="006E61A4" w:rsidRPr="00CF50D3" w:rsidRDefault="00BF2341" w:rsidP="003467AC">
      <w:pPr>
        <w:jc w:val="both"/>
        <w:rPr>
          <w:rStyle w:val="Bodytext2"/>
          <w:rFonts w:ascii="Verdana" w:hAnsi="Verdana" w:cs="Times New Roman"/>
          <w:b w:val="0"/>
          <w:bCs w:val="0"/>
          <w:sz w:val="24"/>
          <w:szCs w:val="24"/>
        </w:rPr>
      </w:pPr>
      <w:r w:rsidRPr="00CF50D3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Pre</w:t>
      </w:r>
      <w:r w:rsidR="006C0205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 xml:space="preserve">messo che con determina </w:t>
      </w:r>
      <w:r w:rsidR="00453797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426</w:t>
      </w:r>
      <w:r w:rsidR="006C0205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 xml:space="preserve"> del</w:t>
      </w:r>
      <w:r w:rsidR="001F7A9D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 xml:space="preserve"> </w:t>
      </w:r>
      <w:r w:rsidR="00453797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22/06/2020</w:t>
      </w:r>
      <w:r w:rsidR="001F7A9D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 xml:space="preserve"> </w:t>
      </w:r>
      <w:r w:rsidRPr="00CF50D3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l</w:t>
      </w:r>
      <w:r w:rsidR="006E61A4" w:rsidRPr="00CF50D3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 xml:space="preserve">’Azienda Sanitaria Provinciale di </w:t>
      </w:r>
      <w:r w:rsidRPr="00CF50D3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Crotone, ha manifestato la propria esigenza di</w:t>
      </w:r>
      <w:r w:rsidR="00CF50D3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 xml:space="preserve"> Acquistare</w:t>
      </w:r>
      <w:r w:rsidR="003467AC" w:rsidRPr="00CF50D3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,</w:t>
      </w:r>
      <w:r w:rsidR="006E61A4" w:rsidRPr="00CF50D3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 xml:space="preserve"> ai sensi dell’art. 36, comma</w:t>
      </w:r>
      <w:r w:rsidR="00BF7AA8" w:rsidRPr="00CF50D3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 xml:space="preserve"> 2, lett. b) del D.Lgs 50/2016,</w:t>
      </w:r>
      <w:r w:rsidR="00CF50D3">
        <w:rPr>
          <w:rFonts w:ascii="Verdana" w:hAnsi="Verdana"/>
        </w:rPr>
        <w:t xml:space="preserve"> </w:t>
      </w:r>
      <w:r w:rsidR="005E4637">
        <w:rPr>
          <w:rFonts w:ascii="Verdana" w:hAnsi="Verdana"/>
        </w:rPr>
        <w:t>N</w:t>
      </w:r>
      <w:r w:rsidR="005E4637" w:rsidRPr="005E4637">
        <w:rPr>
          <w:rFonts w:ascii="Verdana" w:hAnsi="Verdana"/>
        </w:rPr>
        <w:t>.05 incubatrici neonatali a configu</w:t>
      </w:r>
      <w:r w:rsidR="005E4637">
        <w:rPr>
          <w:rFonts w:ascii="Verdana" w:hAnsi="Verdana"/>
        </w:rPr>
        <w:t>razione ibrida per l’u.o.c. di N</w:t>
      </w:r>
      <w:r w:rsidR="005E4637" w:rsidRPr="005E4637">
        <w:rPr>
          <w:rFonts w:ascii="Verdana" w:hAnsi="Verdana"/>
        </w:rPr>
        <w:t>eonatologia/</w:t>
      </w:r>
      <w:r w:rsidR="005E4637">
        <w:rPr>
          <w:rFonts w:ascii="Verdana" w:hAnsi="Verdana"/>
        </w:rPr>
        <w:t>TIN</w:t>
      </w:r>
      <w:r w:rsidR="00076A48" w:rsidRPr="00076A48">
        <w:rPr>
          <w:rFonts w:ascii="Verdana" w:hAnsi="Verdana"/>
        </w:rPr>
        <w:t xml:space="preserve"> del Presidio Ospedaliero di Crotone</w:t>
      </w:r>
      <w:r w:rsidR="00076A48">
        <w:rPr>
          <w:rFonts w:ascii="Verdana" w:hAnsi="Verdana"/>
        </w:rPr>
        <w:t>;</w:t>
      </w:r>
    </w:p>
    <w:p w:rsidR="008176EA" w:rsidRPr="008176EA" w:rsidRDefault="00734B76" w:rsidP="008176EA">
      <w:pPr>
        <w:jc w:val="both"/>
        <w:rPr>
          <w:rFonts w:ascii="Verdana" w:eastAsia="Arial" w:hAnsi="Verdana" w:cs="Times New Roman"/>
        </w:rPr>
      </w:pPr>
      <w:r w:rsidRPr="00CF50D3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Le imprese che sono interessate a partecipare dovranno p</w:t>
      </w:r>
      <w:r w:rsidR="008176EA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 xml:space="preserve">resentare la richiesta, </w:t>
      </w:r>
      <w:r w:rsidR="008176EA" w:rsidRPr="00CF50D3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utilizzando il modello allegato - Manifestazione di interesse - che forma parte integrante del presente avviso, (All. 1)</w:t>
      </w:r>
      <w:r w:rsidR="008176EA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,</w:t>
      </w:r>
      <w:r w:rsidR="008176EA">
        <w:rPr>
          <w:rFonts w:ascii="Verdana" w:hAnsi="Verdana" w:cs="Times New Roman"/>
        </w:rPr>
        <w:t xml:space="preserve"> mediante raccomandata del servizio delle Poste Italiane SPA, ovvero mediante agenzia di recapito autorizzata, entro e non oltre il termine perentorio, delle </w:t>
      </w:r>
      <w:r w:rsidR="008176EA" w:rsidRPr="006C0205">
        <w:rPr>
          <w:rFonts w:ascii="Verdana" w:hAnsi="Verdana" w:cs="Times New Roman"/>
          <w:b/>
        </w:rPr>
        <w:t>ore</w:t>
      </w:r>
      <w:r w:rsidR="006C0205" w:rsidRPr="006C0205">
        <w:rPr>
          <w:rFonts w:ascii="Verdana" w:hAnsi="Verdana" w:cs="Times New Roman"/>
          <w:b/>
        </w:rPr>
        <w:t xml:space="preserve"> </w:t>
      </w:r>
      <w:r w:rsidR="00453797">
        <w:rPr>
          <w:rFonts w:ascii="Verdana" w:hAnsi="Verdana" w:cs="Times New Roman"/>
          <w:b/>
        </w:rPr>
        <w:t>12:00</w:t>
      </w:r>
      <w:r w:rsidR="008176EA">
        <w:rPr>
          <w:rFonts w:ascii="Verdana" w:hAnsi="Verdana" w:cs="Times New Roman"/>
          <w:b/>
        </w:rPr>
        <w:t xml:space="preserve"> </w:t>
      </w:r>
      <w:r w:rsidR="008176EA">
        <w:rPr>
          <w:rFonts w:ascii="Verdana" w:hAnsi="Verdana" w:cs="Times New Roman"/>
        </w:rPr>
        <w:t>del giorno</w:t>
      </w:r>
      <w:r w:rsidR="006C0205">
        <w:rPr>
          <w:rFonts w:ascii="Verdana" w:hAnsi="Verdana" w:cs="Times New Roman"/>
          <w:b/>
        </w:rPr>
        <w:t xml:space="preserve"> </w:t>
      </w:r>
      <w:r w:rsidR="00453797">
        <w:rPr>
          <w:rFonts w:ascii="Verdana" w:hAnsi="Verdana" w:cs="Times New Roman"/>
          <w:b/>
        </w:rPr>
        <w:t>14/07/2020</w:t>
      </w:r>
      <w:r w:rsidR="008176EA">
        <w:rPr>
          <w:rFonts w:ascii="Verdana" w:hAnsi="Verdana" w:cs="Times New Roman"/>
          <w:b/>
        </w:rPr>
        <w:t xml:space="preserve"> </w:t>
      </w:r>
      <w:r w:rsidR="008176EA">
        <w:rPr>
          <w:rFonts w:ascii="Verdana" w:hAnsi="Verdana" w:cs="Times New Roman"/>
        </w:rPr>
        <w:t>all’Ufficio Protocollo Generale dell’ASP, Via Mario Nicoletta – CENTRO DIREZIONALE “IL GRANAIO” – Scala B – Piano 3° int. B1 – 88900 CROTONE, è altresì possibile la consegna a mano  direttamente o a mezzo di terze persone entro lo stesso termine perentorio, al medesimo indirizzo di cui sopra che ne rilascerà apposita ricevuta.</w:t>
      </w:r>
    </w:p>
    <w:p w:rsidR="00734B76" w:rsidRPr="00CF50D3" w:rsidRDefault="00CF50D3" w:rsidP="003467AC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Gli Operatori Economici</w:t>
      </w:r>
      <w:r w:rsidR="00734B76" w:rsidRPr="00CF50D3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 xml:space="preserve"> ch</w:t>
      </w:r>
      <w:r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e intendono concorrere alla suddetta procedura</w:t>
      </w:r>
      <w:r w:rsidR="00734B76"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devono essere in possesso dei seguenti requisiti che dovranno essere attestati nella dichiarazione sostitutiva dell’atto di notorietà e precisamente:</w:t>
      </w:r>
    </w:p>
    <w:p w:rsidR="00734B76" w:rsidRPr="00CF50D3" w:rsidRDefault="00734B76" w:rsidP="00734B76">
      <w:pPr>
        <w:pStyle w:val="Paragrafoelenco"/>
        <w:numPr>
          <w:ilvl w:val="0"/>
          <w:numId w:val="1"/>
        </w:num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>Possesso dei requisiti di ordine generale di cui all’art. 80 del D.Lgs 50/2016;</w:t>
      </w:r>
    </w:p>
    <w:p w:rsidR="00734B76" w:rsidRPr="00CF50D3" w:rsidRDefault="00734B76" w:rsidP="00734B76">
      <w:pPr>
        <w:pStyle w:val="Paragrafoelenco"/>
        <w:numPr>
          <w:ilvl w:val="0"/>
          <w:numId w:val="1"/>
        </w:num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>Iscrizione Camera di Commercio per l’attività oggetto del presente avviso, o iscrizione</w:t>
      </w:r>
      <w:r w:rsidR="008D3DD3"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 xml:space="preserve"> ad altre tipologie di albi</w:t>
      </w:r>
      <w:r w:rsidR="00BF7AA8"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>;</w:t>
      </w:r>
    </w:p>
    <w:p w:rsidR="008D3DD3" w:rsidRPr="00CF50D3" w:rsidRDefault="008D3DD3" w:rsidP="008D3DD3">
      <w:pPr>
        <w:pStyle w:val="Paragrafoelenco"/>
        <w:numPr>
          <w:ilvl w:val="0"/>
          <w:numId w:val="1"/>
        </w:num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>Possesso dei requisiti di idoneità professionale, di cui all’art. 83 del succitato decreto</w:t>
      </w:r>
      <w:r w:rsidR="00BF7AA8"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>.</w:t>
      </w:r>
    </w:p>
    <w:p w:rsidR="008D3DD3" w:rsidRPr="00CF50D3" w:rsidRDefault="008D3DD3" w:rsidP="008D3DD3">
      <w:p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</w:p>
    <w:p w:rsidR="00CD5F58" w:rsidRDefault="00CD5F58" w:rsidP="008D3DD3">
      <w:p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</w:p>
    <w:p w:rsidR="008D3DD3" w:rsidRPr="00CF50D3" w:rsidRDefault="00BF7AA8" w:rsidP="008D3DD3">
      <w:p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>Oggetto</w:t>
      </w:r>
      <w:r w:rsidR="008D3DD3"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 xml:space="preserve"> del contratto:</w:t>
      </w:r>
    </w:p>
    <w:p w:rsidR="008D3DD3" w:rsidRPr="00CF50D3" w:rsidRDefault="008D3DD3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</w:p>
    <w:p w:rsidR="008D3DD3" w:rsidRPr="00CF50D3" w:rsidRDefault="008D3DD3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lastRenderedPageBreak/>
        <w:t>Si allega al presente avviso per costituirne parte integrante il Capitolato tecnico</w:t>
      </w:r>
      <w:r w:rsidR="005641BA"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(All. 2)</w:t>
      </w: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ove è riportato l’oggetto del contratto e </w:t>
      </w:r>
      <w:r w:rsidR="00BF2341"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le caratteristiche </w:t>
      </w:r>
      <w:r w:rsidR="00CD5F58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tecniche dei prodotti</w:t>
      </w: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.</w:t>
      </w:r>
    </w:p>
    <w:p w:rsidR="008D3DD3" w:rsidRPr="00CF50D3" w:rsidRDefault="008D3DD3" w:rsidP="008D3DD3">
      <w:p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</w:p>
    <w:p w:rsidR="008D3DD3" w:rsidRPr="00CF50D3" w:rsidRDefault="008D3DD3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 xml:space="preserve">Importo presunto: </w:t>
      </w: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La base </w:t>
      </w:r>
      <w:r w:rsidR="00CD5F58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d’asta è pari ad</w:t>
      </w:r>
      <w:r w:rsidR="00076A48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Euro </w:t>
      </w:r>
      <w:r w:rsidR="005E4637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150</w:t>
      </w:r>
      <w:r w:rsidR="00CD5F58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.000,00</w:t>
      </w:r>
      <w:r w:rsidR="00BF7AA8"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, oltre IVA di competenza.</w:t>
      </w:r>
    </w:p>
    <w:p w:rsidR="00BF2341" w:rsidRPr="00CF50D3" w:rsidRDefault="00BF2341" w:rsidP="008D3DD3">
      <w:p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</w:p>
    <w:p w:rsidR="00BF7AA8" w:rsidRPr="00CF50D3" w:rsidRDefault="00BF7AA8" w:rsidP="008D3DD3">
      <w:p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>Criterio di aggiudicazione:</w:t>
      </w:r>
    </w:p>
    <w:p w:rsidR="00BF7AA8" w:rsidRPr="00CF50D3" w:rsidRDefault="00BF7AA8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</w:p>
    <w:p w:rsidR="00BF7AA8" w:rsidRPr="00CF50D3" w:rsidRDefault="00BF7AA8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Il contraente verrà selezionato mediante il criterio dell’off</w:t>
      </w:r>
      <w:r w:rsidR="005641BA"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erta economicamente più vantagg</w:t>
      </w: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iosa, di cui all’art. 95, comma 2, D.Lgs 50/2016</w:t>
      </w:r>
      <w:r w:rsidR="00CD5F58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,</w:t>
      </w: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previa attivazione di una procedura negoziata sotto soglia, in conformità a quanto disposto dall’art. 36, comma 2, lett. b) del richiamato decreto.</w:t>
      </w:r>
    </w:p>
    <w:p w:rsidR="00BF7AA8" w:rsidRPr="00CF50D3" w:rsidRDefault="00BF7AA8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</w:p>
    <w:p w:rsidR="00516CBF" w:rsidRPr="00CF50D3" w:rsidRDefault="00516CBF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Il presente avviso è da intendersi quale “indagine di mercato” finalizzata esclusivamente a conoscere quali Operatori Economici siano potenzialmente interessati a</w:t>
      </w:r>
      <w:r w:rsidR="00CD5F58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fornire i prodotti</w:t>
      </w: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in oggetto. L’avviso non vincola, quindi, l’Azienda in intestazione nei confronti dei Manifestanti interes</w:t>
      </w:r>
      <w:r w:rsidR="005641BA"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s</w:t>
      </w: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e.</w:t>
      </w:r>
    </w:p>
    <w:p w:rsidR="00516CBF" w:rsidRPr="00CF50D3" w:rsidRDefault="00516CBF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</w:p>
    <w:p w:rsidR="00516CBF" w:rsidRPr="00CF50D3" w:rsidRDefault="00516CBF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Sulla base delle manifestazioni di interesse ricevute, l’ASP di Crotone individuerà gli Operatori idonei </w:t>
      </w:r>
      <w:r w:rsidR="00076A48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che s</w:t>
      </w:r>
      <w:r w:rsidR="000A7D07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arano, successivamente invitati attraverso il Mercato Elettornico della Pubblica Amministrazione, nella composizione della Richiesta di Offerta (RDO)</w:t>
      </w:r>
      <w:r w:rsidR="003A30E4"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.</w:t>
      </w:r>
    </w:p>
    <w:p w:rsidR="005B6A61" w:rsidRPr="00CF50D3" w:rsidRDefault="005B6A61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Eventuali richieste di chiarimenti, limitatamente alla presente fase di manifestazione di interesse, dovranno essere formulate per iscritto e in</w:t>
      </w:r>
      <w:r w:rsidR="00CD5F58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dirizzate alla seguente e-mail: </w:t>
      </w:r>
      <w:r w:rsidR="005E4637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architetto</w:t>
      </w:r>
      <w:r w:rsidR="00CD5F58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.</w:t>
      </w:r>
      <w:r w:rsidR="005E4637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bennardo</w:t>
      </w:r>
      <w:r w:rsidR="00CD5F58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@asp.crotone.it</w:t>
      </w: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.</w:t>
      </w:r>
    </w:p>
    <w:p w:rsidR="005B6A61" w:rsidRPr="00CF50D3" w:rsidRDefault="005B6A61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</w:p>
    <w:p w:rsidR="005B6A61" w:rsidRPr="00CF50D3" w:rsidRDefault="005B6A61" w:rsidP="008D3DD3">
      <w:p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>Codice in materia di protezione dei dati personali – D.LGS 196/2003</w:t>
      </w:r>
    </w:p>
    <w:p w:rsidR="005B6A61" w:rsidRPr="00CF50D3" w:rsidRDefault="005B6A61" w:rsidP="008D3DD3">
      <w:p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</w:p>
    <w:p w:rsidR="005B6A61" w:rsidRPr="00CF50D3" w:rsidRDefault="005B6A61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I dati personali forniti dagli Operatori Economici</w:t>
      </w:r>
      <w:r w:rsidR="0003187B"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ai fini della partecipazione alla presente procedura, saranno raccolti e trattati nell’ambito del medesimo procedimento e dell’eventuale, successiva stipula e gestione del contratto secondo le modalità</w:t>
      </w:r>
      <w:r w:rsidR="005641BA"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e finalità di cui al D.Lgs 196/2003</w:t>
      </w:r>
      <w:r w:rsidR="00CD5F58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e s.m.i.</w:t>
      </w:r>
      <w:r w:rsidR="005641BA"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, al quale si fa espresso rinvio per tutto quanto non previsto dal presente avviso.</w:t>
      </w:r>
    </w:p>
    <w:p w:rsidR="005641BA" w:rsidRPr="00CF50D3" w:rsidRDefault="005641BA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</w:p>
    <w:p w:rsidR="005641BA" w:rsidRPr="00CF50D3" w:rsidRDefault="005641BA" w:rsidP="008D3DD3">
      <w:pPr>
        <w:jc w:val="both"/>
        <w:rPr>
          <w:rStyle w:val="Bodytext2"/>
          <w:rFonts w:ascii="Verdana" w:hAnsi="Verdana"/>
          <w:bCs w:val="0"/>
          <w:sz w:val="24"/>
          <w:szCs w:val="24"/>
        </w:rPr>
      </w:pPr>
      <w:r w:rsidRPr="00CF50D3">
        <w:rPr>
          <w:rStyle w:val="Bodytext2"/>
          <w:rFonts w:ascii="Verdana" w:hAnsi="Verdana"/>
          <w:bCs w:val="0"/>
          <w:sz w:val="24"/>
          <w:szCs w:val="24"/>
        </w:rPr>
        <w:t>Il presente avviso è pubblicato sul sito istituzionale dell’ASP di Crotone nella sezione ALBO PRETORIO – sottosezione BANDI DI G</w:t>
      </w:r>
      <w:r w:rsidR="00CD5F58">
        <w:rPr>
          <w:rStyle w:val="Bodytext2"/>
          <w:rFonts w:ascii="Verdana" w:hAnsi="Verdana"/>
          <w:bCs w:val="0"/>
          <w:sz w:val="24"/>
          <w:szCs w:val="24"/>
        </w:rPr>
        <w:t>ARA, per un periodo di giorni 1</w:t>
      </w:r>
      <w:r w:rsidR="00037873">
        <w:rPr>
          <w:rStyle w:val="Bodytext2"/>
          <w:rFonts w:ascii="Verdana" w:hAnsi="Verdana"/>
          <w:bCs w:val="0"/>
          <w:sz w:val="24"/>
          <w:szCs w:val="24"/>
        </w:rPr>
        <w:t>5</w:t>
      </w:r>
      <w:r w:rsidRPr="00CF50D3">
        <w:rPr>
          <w:rStyle w:val="Bodytext2"/>
          <w:rFonts w:ascii="Verdana" w:hAnsi="Verdana"/>
          <w:bCs w:val="0"/>
          <w:sz w:val="24"/>
          <w:szCs w:val="24"/>
        </w:rPr>
        <w:t>.</w:t>
      </w:r>
    </w:p>
    <w:p w:rsidR="005641BA" w:rsidRPr="00CF50D3" w:rsidRDefault="005641BA" w:rsidP="008D3DD3">
      <w:pPr>
        <w:jc w:val="both"/>
        <w:rPr>
          <w:rStyle w:val="Bodytext2"/>
          <w:rFonts w:ascii="Verdana" w:hAnsi="Verdana"/>
          <w:bCs w:val="0"/>
          <w:sz w:val="24"/>
          <w:szCs w:val="24"/>
        </w:rPr>
      </w:pPr>
    </w:p>
    <w:p w:rsidR="005641BA" w:rsidRPr="00CF50D3" w:rsidRDefault="005641BA" w:rsidP="00901CEB">
      <w:pPr>
        <w:spacing w:line="360" w:lineRule="auto"/>
        <w:jc w:val="center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I</w:t>
      </w:r>
      <w:r w:rsidR="003F584C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l Direttore </w:t>
      </w:r>
      <w:r w:rsidR="0003787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f.f. </w:t>
      </w:r>
      <w:r w:rsidR="003F584C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Provveditorato, Economato,</w:t>
      </w:r>
    </w:p>
    <w:p w:rsidR="001F7A9D" w:rsidRDefault="001F7A9D" w:rsidP="00901CEB">
      <w:pPr>
        <w:spacing w:line="360" w:lineRule="auto"/>
        <w:jc w:val="center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Gest. Logistica</w:t>
      </w:r>
    </w:p>
    <w:p w:rsidR="005641BA" w:rsidRPr="00CF50D3" w:rsidRDefault="001F7A9D" w:rsidP="00901CEB">
      <w:pPr>
        <w:spacing w:line="360" w:lineRule="auto"/>
        <w:jc w:val="center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F.to </w:t>
      </w:r>
      <w:r w:rsidR="0003787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Arch. Francesco Bennardo</w:t>
      </w:r>
    </w:p>
    <w:p w:rsidR="00901CEB" w:rsidRDefault="00901CEB" w:rsidP="005641BA">
      <w:pPr>
        <w:spacing w:line="360" w:lineRule="auto"/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  <w:bookmarkStart w:id="0" w:name="_GoBack"/>
      <w:bookmarkEnd w:id="0"/>
    </w:p>
    <w:p w:rsidR="00F32C07" w:rsidRPr="00CF50D3" w:rsidRDefault="00F32C07" w:rsidP="005641BA">
      <w:pPr>
        <w:spacing w:line="360" w:lineRule="auto"/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>ALLEGATI:</w:t>
      </w:r>
    </w:p>
    <w:p w:rsidR="00F32C07" w:rsidRPr="00CF50D3" w:rsidRDefault="00F32C07" w:rsidP="00F32C07">
      <w:pPr>
        <w:pStyle w:val="Paragrafoelenco"/>
        <w:numPr>
          <w:ilvl w:val="0"/>
          <w:numId w:val="2"/>
        </w:numPr>
        <w:spacing w:line="360" w:lineRule="auto"/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>Modello Manifestazione di interesse</w:t>
      </w:r>
    </w:p>
    <w:p w:rsidR="00CF50D3" w:rsidRPr="003F584C" w:rsidRDefault="00F32C07" w:rsidP="003F584C">
      <w:pPr>
        <w:pStyle w:val="Paragrafoelenco"/>
        <w:numPr>
          <w:ilvl w:val="0"/>
          <w:numId w:val="2"/>
        </w:numPr>
        <w:spacing w:line="360" w:lineRule="auto"/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>Capitolato Tecnico</w:t>
      </w:r>
    </w:p>
    <w:sectPr w:rsidR="00CF50D3" w:rsidRPr="003F584C" w:rsidSect="008E2CDE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23598C"/>
    <w:multiLevelType w:val="hybridMultilevel"/>
    <w:tmpl w:val="B6F0A6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8A7007"/>
    <w:multiLevelType w:val="hybridMultilevel"/>
    <w:tmpl w:val="1B864134"/>
    <w:lvl w:ilvl="0" w:tplc="07B02E50">
      <w:numFmt w:val="bullet"/>
      <w:lvlText w:val="-"/>
      <w:lvlJc w:val="left"/>
      <w:pPr>
        <w:ind w:left="720" w:hanging="360"/>
      </w:pPr>
      <w:rPr>
        <w:rFonts w:ascii="Verdana" w:eastAsia="Arial" w:hAnsi="Verdana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savePreviewPicture/>
  <w:compat/>
  <w:rsids>
    <w:rsidRoot w:val="006E61A4"/>
    <w:rsid w:val="0003187B"/>
    <w:rsid w:val="00037873"/>
    <w:rsid w:val="000449F1"/>
    <w:rsid w:val="00076A48"/>
    <w:rsid w:val="000A7D07"/>
    <w:rsid w:val="0010452E"/>
    <w:rsid w:val="001F7A9D"/>
    <w:rsid w:val="00294F81"/>
    <w:rsid w:val="003467AC"/>
    <w:rsid w:val="003A30E4"/>
    <w:rsid w:val="003F584C"/>
    <w:rsid w:val="00453797"/>
    <w:rsid w:val="004B1661"/>
    <w:rsid w:val="00516CBF"/>
    <w:rsid w:val="005641BA"/>
    <w:rsid w:val="005B6A61"/>
    <w:rsid w:val="005E4637"/>
    <w:rsid w:val="006749D1"/>
    <w:rsid w:val="006C0205"/>
    <w:rsid w:val="006E61A4"/>
    <w:rsid w:val="00734B76"/>
    <w:rsid w:val="008176EA"/>
    <w:rsid w:val="008D3DD3"/>
    <w:rsid w:val="008E2CDE"/>
    <w:rsid w:val="008F7E18"/>
    <w:rsid w:val="00901CEB"/>
    <w:rsid w:val="00A509B7"/>
    <w:rsid w:val="00A70B20"/>
    <w:rsid w:val="00AB23ED"/>
    <w:rsid w:val="00BF2341"/>
    <w:rsid w:val="00BF7AA8"/>
    <w:rsid w:val="00C03205"/>
    <w:rsid w:val="00CD5F58"/>
    <w:rsid w:val="00CF50D3"/>
    <w:rsid w:val="00D26038"/>
    <w:rsid w:val="00D86A4B"/>
    <w:rsid w:val="00E7565C"/>
    <w:rsid w:val="00F32C07"/>
    <w:rsid w:val="00F70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61A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6E61A4"/>
    <w:rPr>
      <w:color w:val="3B98D3"/>
      <w:u w:val="single"/>
    </w:rPr>
  </w:style>
  <w:style w:type="character" w:customStyle="1" w:styleId="Bodytext2">
    <w:name w:val="Body text (2)"/>
    <w:basedOn w:val="Carpredefinitoparagrafo"/>
    <w:rsid w:val="006E61A4"/>
    <w:rPr>
      <w:rFonts w:ascii="Arial" w:eastAsia="Arial" w:hAnsi="Arial" w:cs="Arial" w:hint="default"/>
      <w:b/>
      <w:bCs/>
      <w:i w:val="0"/>
      <w:iCs w:val="0"/>
      <w:smallCaps w:val="0"/>
      <w:color w:val="000000"/>
      <w:spacing w:val="0"/>
      <w:w w:val="100"/>
      <w:position w:val="0"/>
      <w:sz w:val="20"/>
      <w:szCs w:val="20"/>
      <w:u w:val="single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61A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61A4"/>
    <w:rPr>
      <w:rFonts w:ascii="Tahoma" w:eastAsia="Courier New" w:hAnsi="Tahoma" w:cs="Tahoma"/>
      <w:color w:val="000000"/>
      <w:sz w:val="16"/>
      <w:szCs w:val="16"/>
      <w:lang w:eastAsia="it-IT" w:bidi="it-IT"/>
    </w:rPr>
  </w:style>
  <w:style w:type="paragraph" w:styleId="Paragrafoelenco">
    <w:name w:val="List Paragraph"/>
    <w:basedOn w:val="Normale"/>
    <w:uiPriority w:val="34"/>
    <w:qFormat/>
    <w:rsid w:val="00734B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fficioabes@pec.asp.crot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Francesco GRANDINETTI</cp:lastModifiedBy>
  <cp:revision>5</cp:revision>
  <cp:lastPrinted>2018-07-16T09:37:00Z</cp:lastPrinted>
  <dcterms:created xsi:type="dcterms:W3CDTF">2020-06-18T06:43:00Z</dcterms:created>
  <dcterms:modified xsi:type="dcterms:W3CDTF">2020-06-30T06:00:00Z</dcterms:modified>
</cp:coreProperties>
</file>